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B1" w:rsidRPr="001D51B1" w:rsidRDefault="001D51B1" w:rsidP="001D51B1">
      <w:pPr>
        <w:jc w:val="center"/>
        <w:rPr>
          <w:rFonts w:ascii="Times New Roman" w:hAnsi="Times New Roman" w:cs="Times New Roman"/>
          <w:b/>
          <w:sz w:val="28"/>
          <w:szCs w:val="28"/>
        </w:rPr>
      </w:pPr>
      <w:r w:rsidRPr="001D51B1">
        <w:rPr>
          <w:rFonts w:ascii="Times New Roman" w:hAnsi="Times New Roman" w:cs="Times New Roman"/>
          <w:b/>
          <w:sz w:val="28"/>
          <w:szCs w:val="28"/>
        </w:rPr>
        <w:t>Материально-техническое обеспечение образовательного процесса</w:t>
      </w:r>
    </w:p>
    <w:p w:rsidR="001D51B1" w:rsidRPr="001D51B1" w:rsidRDefault="001D51B1" w:rsidP="001D51B1">
      <w:pPr>
        <w:jc w:val="center"/>
        <w:rPr>
          <w:rFonts w:ascii="Times New Roman" w:hAnsi="Times New Roman" w:cs="Times New Roman"/>
          <w:b/>
          <w:sz w:val="28"/>
          <w:szCs w:val="28"/>
        </w:rPr>
      </w:pPr>
      <w:r w:rsidRPr="001D51B1">
        <w:rPr>
          <w:rFonts w:ascii="Times New Roman" w:hAnsi="Times New Roman" w:cs="Times New Roman"/>
          <w:b/>
          <w:sz w:val="28"/>
          <w:szCs w:val="28"/>
        </w:rPr>
        <w:t>Информация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D51B1" w:rsidRPr="001D51B1" w:rsidRDefault="001D51B1" w:rsidP="001D51B1">
      <w:pPr>
        <w:ind w:firstLine="708"/>
        <w:jc w:val="both"/>
        <w:rPr>
          <w:rFonts w:ascii="Times New Roman" w:hAnsi="Times New Roman" w:cs="Times New Roman"/>
          <w:sz w:val="28"/>
          <w:szCs w:val="28"/>
        </w:rPr>
      </w:pPr>
      <w:r w:rsidRPr="001D51B1">
        <w:rPr>
          <w:rFonts w:ascii="Times New Roman" w:hAnsi="Times New Roman" w:cs="Times New Roman"/>
          <w:sz w:val="28"/>
          <w:szCs w:val="28"/>
        </w:rPr>
        <w:t xml:space="preserve"> Для организации образовательн</w:t>
      </w:r>
      <w:r>
        <w:rPr>
          <w:rFonts w:ascii="Times New Roman" w:hAnsi="Times New Roman" w:cs="Times New Roman"/>
          <w:sz w:val="28"/>
          <w:szCs w:val="28"/>
        </w:rPr>
        <w:t>ой деятельности МКУДО «Мокроусовская детская школа искусств» располагает</w:t>
      </w:r>
      <w:r w:rsidRPr="001D51B1">
        <w:rPr>
          <w:rFonts w:ascii="Times New Roman" w:hAnsi="Times New Roman" w:cs="Times New Roman"/>
          <w:sz w:val="28"/>
          <w:szCs w:val="28"/>
        </w:rPr>
        <w:t xml:space="preserve"> учебными кабинетами, акт</w:t>
      </w:r>
      <w:r>
        <w:rPr>
          <w:rFonts w:ascii="Times New Roman" w:hAnsi="Times New Roman" w:cs="Times New Roman"/>
          <w:sz w:val="28"/>
          <w:szCs w:val="28"/>
        </w:rPr>
        <w:t>овым залом</w:t>
      </w:r>
      <w:r w:rsidR="00162D7B">
        <w:rPr>
          <w:rFonts w:ascii="Times New Roman" w:hAnsi="Times New Roman" w:cs="Times New Roman"/>
          <w:sz w:val="28"/>
          <w:szCs w:val="28"/>
        </w:rPr>
        <w:t>.</w:t>
      </w:r>
      <w:r w:rsidRPr="001D51B1">
        <w:rPr>
          <w:rFonts w:ascii="Times New Roman" w:hAnsi="Times New Roman" w:cs="Times New Roman"/>
          <w:sz w:val="28"/>
          <w:szCs w:val="28"/>
        </w:rPr>
        <w:t xml:space="preserve"> </w:t>
      </w:r>
    </w:p>
    <w:p w:rsidR="001D51B1" w:rsidRPr="00162D7B" w:rsidRDefault="001D51B1" w:rsidP="00B87128">
      <w:pPr>
        <w:ind w:firstLine="708"/>
        <w:jc w:val="both"/>
        <w:rPr>
          <w:rFonts w:ascii="Times New Roman" w:hAnsi="Times New Roman" w:cs="Times New Roman"/>
          <w:sz w:val="28"/>
          <w:szCs w:val="28"/>
        </w:rPr>
      </w:pPr>
      <w:r w:rsidRPr="001D51B1">
        <w:rPr>
          <w:rFonts w:ascii="Times New Roman" w:hAnsi="Times New Roman" w:cs="Times New Roman"/>
          <w:sz w:val="28"/>
          <w:szCs w:val="28"/>
        </w:rPr>
        <w:t>Все учебные кабинеты оборудованы необх</w:t>
      </w:r>
      <w:r w:rsidR="00D95A92">
        <w:rPr>
          <w:rFonts w:ascii="Times New Roman" w:hAnsi="Times New Roman" w:cs="Times New Roman"/>
          <w:sz w:val="28"/>
          <w:szCs w:val="28"/>
        </w:rPr>
        <w:t xml:space="preserve">одимой учебной мебелью, </w:t>
      </w:r>
      <w:r w:rsidRPr="001D51B1">
        <w:rPr>
          <w:rFonts w:ascii="Times New Roman" w:hAnsi="Times New Roman" w:cs="Times New Roman"/>
          <w:sz w:val="28"/>
          <w:szCs w:val="28"/>
        </w:rPr>
        <w:t xml:space="preserve"> ученическими столами, стульями, столами для учителя, классными досками, шкафами, стеллажами для хранения учебных пособий, эстетически оформлены, имеют методическое обеспечение. Кабинеты школы оснащены музыкальными инструментами, пюпитрами, учебными пособиями, необходимыми для обучения коллективного и инд</w:t>
      </w:r>
      <w:r w:rsidR="00D95A92">
        <w:rPr>
          <w:rFonts w:ascii="Times New Roman" w:hAnsi="Times New Roman" w:cs="Times New Roman"/>
          <w:sz w:val="28"/>
          <w:szCs w:val="28"/>
        </w:rPr>
        <w:t>ивидуального пользования</w:t>
      </w:r>
      <w:r w:rsidR="00162D7B">
        <w:rPr>
          <w:rFonts w:ascii="Times New Roman" w:hAnsi="Times New Roman" w:cs="Times New Roman"/>
          <w:sz w:val="28"/>
          <w:szCs w:val="28"/>
        </w:rPr>
        <w:t xml:space="preserve">, </w:t>
      </w:r>
      <w:r w:rsidR="00162D7B" w:rsidRPr="00162D7B">
        <w:rPr>
          <w:rFonts w:ascii="Times New Roman" w:hAnsi="Times New Roman"/>
          <w:sz w:val="28"/>
          <w:szCs w:val="28"/>
        </w:rPr>
        <w:t>наличие читального зала библиотеки</w:t>
      </w:r>
      <w:r w:rsidR="00162D7B">
        <w:rPr>
          <w:rFonts w:ascii="Times New Roman" w:hAnsi="Times New Roman"/>
          <w:sz w:val="28"/>
          <w:szCs w:val="28"/>
        </w:rPr>
        <w:t>. Наличие</w:t>
      </w:r>
      <w:r w:rsidR="00162D7B" w:rsidRPr="00162D7B">
        <w:rPr>
          <w:rFonts w:ascii="Times New Roman" w:hAnsi="Times New Roman" w:cs="Times New Roman"/>
          <w:sz w:val="28"/>
          <w:szCs w:val="28"/>
        </w:rPr>
        <w:t xml:space="preserve"> </w:t>
      </w:r>
      <w:r w:rsidR="00162D7B">
        <w:rPr>
          <w:rFonts w:ascii="Times New Roman" w:hAnsi="Times New Roman" w:cs="Times New Roman"/>
          <w:sz w:val="28"/>
          <w:szCs w:val="28"/>
        </w:rPr>
        <w:t>спортивного зала</w:t>
      </w:r>
      <w:r w:rsidRPr="00162D7B">
        <w:rPr>
          <w:rFonts w:ascii="Times New Roman" w:hAnsi="Times New Roman" w:cs="Times New Roman"/>
          <w:sz w:val="28"/>
          <w:szCs w:val="28"/>
        </w:rPr>
        <w:t xml:space="preserve"> в школе не предусмотрено.</w:t>
      </w:r>
    </w:p>
    <w:p w:rsidR="001D51B1" w:rsidRDefault="001D51B1" w:rsidP="001D51B1">
      <w:pPr>
        <w:rPr>
          <w:rFonts w:ascii="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tblPr>
      <w:tblGrid>
        <w:gridCol w:w="426"/>
        <w:gridCol w:w="1275"/>
        <w:gridCol w:w="993"/>
        <w:gridCol w:w="1275"/>
        <w:gridCol w:w="851"/>
        <w:gridCol w:w="2268"/>
        <w:gridCol w:w="709"/>
        <w:gridCol w:w="708"/>
        <w:gridCol w:w="1276"/>
      </w:tblGrid>
      <w:tr w:rsidR="001D51B1" w:rsidRPr="00162D7B" w:rsidTr="00162D7B">
        <w:trPr>
          <w:trHeight w:val="2084"/>
          <w:tblCellSpacing w:w="5" w:type="nil"/>
        </w:trPr>
        <w:tc>
          <w:tcPr>
            <w:tcW w:w="426"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N </w:t>
            </w:r>
            <w:r w:rsidRPr="00162D7B">
              <w:rPr>
                <w:rFonts w:ascii="Times New Roman" w:hAnsi="Times New Roman" w:cs="Times New Roman"/>
                <w:sz w:val="16"/>
                <w:szCs w:val="16"/>
              </w:rPr>
              <w:br/>
            </w:r>
            <w:proofErr w:type="spellStart"/>
            <w:proofErr w:type="gramStart"/>
            <w:r w:rsidRPr="00162D7B">
              <w:rPr>
                <w:rFonts w:ascii="Times New Roman" w:hAnsi="Times New Roman" w:cs="Times New Roman"/>
                <w:sz w:val="16"/>
                <w:szCs w:val="16"/>
              </w:rPr>
              <w:t>п</w:t>
            </w:r>
            <w:proofErr w:type="spellEnd"/>
            <w:proofErr w:type="gramEnd"/>
            <w:r w:rsidRPr="00162D7B">
              <w:rPr>
                <w:rFonts w:ascii="Times New Roman" w:hAnsi="Times New Roman" w:cs="Times New Roman"/>
                <w:sz w:val="16"/>
                <w:szCs w:val="16"/>
              </w:rPr>
              <w:t>/</w:t>
            </w:r>
            <w:proofErr w:type="spellStart"/>
            <w:r w:rsidRPr="00162D7B">
              <w:rPr>
                <w:rFonts w:ascii="Times New Roman" w:hAnsi="Times New Roman" w:cs="Times New Roman"/>
                <w:sz w:val="16"/>
                <w:szCs w:val="16"/>
              </w:rPr>
              <w:t>п</w:t>
            </w:r>
            <w:proofErr w:type="spellEnd"/>
          </w:p>
        </w:tc>
        <w:tc>
          <w:tcPr>
            <w:tcW w:w="1275"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Адрес (местоположение) здания,  строения, сооружения, помещения      </w:t>
            </w:r>
          </w:p>
        </w:tc>
        <w:tc>
          <w:tcPr>
            <w:tcW w:w="993"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Назначение оснащенных  зданий, строений, сооружений, помещений    с указанием площади   (кв. м)    </w:t>
            </w:r>
          </w:p>
        </w:tc>
        <w:tc>
          <w:tcPr>
            <w:tcW w:w="1275"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Собственность   или иное   вещное право </w:t>
            </w:r>
          </w:p>
        </w:tc>
        <w:tc>
          <w:tcPr>
            <w:tcW w:w="851"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Полное  наименование </w:t>
            </w:r>
            <w:r w:rsidRPr="00162D7B">
              <w:rPr>
                <w:rFonts w:ascii="Times New Roman" w:hAnsi="Times New Roman" w:cs="Times New Roman"/>
                <w:sz w:val="16"/>
                <w:szCs w:val="16"/>
              </w:rPr>
              <w:br/>
              <w:t xml:space="preserve">собственника  </w:t>
            </w:r>
          </w:p>
        </w:tc>
        <w:tc>
          <w:tcPr>
            <w:tcW w:w="2268"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Документ - основание  возникновения     </w:t>
            </w:r>
            <w:r w:rsidRPr="00162D7B">
              <w:rPr>
                <w:rFonts w:ascii="Times New Roman" w:hAnsi="Times New Roman" w:cs="Times New Roman"/>
                <w:sz w:val="16"/>
                <w:szCs w:val="16"/>
              </w:rPr>
              <w:br/>
              <w:t xml:space="preserve">права  </w:t>
            </w:r>
          </w:p>
        </w:tc>
        <w:tc>
          <w:tcPr>
            <w:tcW w:w="709"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Кадастровый  </w:t>
            </w:r>
            <w:r w:rsidRPr="00162D7B">
              <w:rPr>
                <w:rFonts w:ascii="Times New Roman" w:hAnsi="Times New Roman" w:cs="Times New Roman"/>
                <w:sz w:val="16"/>
                <w:szCs w:val="16"/>
              </w:rPr>
              <w:br/>
              <w:t xml:space="preserve">номер   </w:t>
            </w:r>
            <w:r w:rsidRPr="00162D7B">
              <w:rPr>
                <w:rFonts w:ascii="Times New Roman" w:hAnsi="Times New Roman" w:cs="Times New Roman"/>
                <w:sz w:val="16"/>
                <w:szCs w:val="16"/>
              </w:rPr>
              <w:br/>
              <w:t xml:space="preserve">объекта недвижимости </w:t>
            </w:r>
          </w:p>
        </w:tc>
        <w:tc>
          <w:tcPr>
            <w:tcW w:w="708"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Номер записи регистрации  </w:t>
            </w:r>
            <w:r w:rsidRPr="00162D7B">
              <w:rPr>
                <w:rFonts w:ascii="Times New Roman" w:hAnsi="Times New Roman" w:cs="Times New Roman"/>
                <w:sz w:val="16"/>
                <w:szCs w:val="16"/>
              </w:rPr>
              <w:br/>
              <w:t xml:space="preserve">в Едином   </w:t>
            </w:r>
            <w:r w:rsidRPr="00162D7B">
              <w:rPr>
                <w:rFonts w:ascii="Times New Roman" w:hAnsi="Times New Roman" w:cs="Times New Roman"/>
                <w:sz w:val="16"/>
                <w:szCs w:val="16"/>
              </w:rPr>
              <w:br/>
              <w:t xml:space="preserve">государственном     </w:t>
            </w:r>
            <w:r w:rsidRPr="00162D7B">
              <w:rPr>
                <w:rFonts w:ascii="Times New Roman" w:hAnsi="Times New Roman" w:cs="Times New Roman"/>
                <w:sz w:val="16"/>
                <w:szCs w:val="16"/>
              </w:rPr>
              <w:br/>
              <w:t xml:space="preserve">реестре прав на    </w:t>
            </w:r>
            <w:r w:rsidRPr="00162D7B">
              <w:rPr>
                <w:rFonts w:ascii="Times New Roman" w:hAnsi="Times New Roman" w:cs="Times New Roman"/>
                <w:sz w:val="16"/>
                <w:szCs w:val="16"/>
              </w:rPr>
              <w:br/>
              <w:t xml:space="preserve">недвижимое </w:t>
            </w:r>
            <w:r w:rsidRPr="00162D7B">
              <w:rPr>
                <w:rFonts w:ascii="Times New Roman" w:hAnsi="Times New Roman" w:cs="Times New Roman"/>
                <w:sz w:val="16"/>
                <w:szCs w:val="16"/>
              </w:rPr>
              <w:br/>
              <w:t xml:space="preserve">имущество и сделок   </w:t>
            </w:r>
            <w:r w:rsidRPr="00162D7B">
              <w:rPr>
                <w:rFonts w:ascii="Times New Roman" w:hAnsi="Times New Roman" w:cs="Times New Roman"/>
                <w:sz w:val="16"/>
                <w:szCs w:val="16"/>
              </w:rPr>
              <w:br/>
              <w:t xml:space="preserve">с ним      </w:t>
            </w:r>
          </w:p>
        </w:tc>
        <w:tc>
          <w:tcPr>
            <w:tcW w:w="1276" w:type="dxa"/>
            <w:tcBorders>
              <w:top w:val="single" w:sz="4" w:space="0" w:color="auto"/>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Реквизиты   </w:t>
            </w:r>
            <w:r w:rsidRPr="00162D7B">
              <w:rPr>
                <w:rFonts w:ascii="Times New Roman" w:hAnsi="Times New Roman" w:cs="Times New Roman"/>
                <w:sz w:val="16"/>
                <w:szCs w:val="16"/>
              </w:rPr>
              <w:br/>
              <w:t xml:space="preserve">заключений, </w:t>
            </w:r>
            <w:r w:rsidRPr="00162D7B">
              <w:rPr>
                <w:rFonts w:ascii="Times New Roman" w:hAnsi="Times New Roman" w:cs="Times New Roman"/>
                <w:sz w:val="16"/>
                <w:szCs w:val="16"/>
              </w:rPr>
              <w:br/>
              <w:t xml:space="preserve">выданных органами,   </w:t>
            </w:r>
            <w:r w:rsidRPr="00162D7B">
              <w:rPr>
                <w:rFonts w:ascii="Times New Roman" w:hAnsi="Times New Roman" w:cs="Times New Roman"/>
                <w:sz w:val="16"/>
                <w:szCs w:val="16"/>
              </w:rPr>
              <w:br/>
              <w:t xml:space="preserve">осуществляющими    </w:t>
            </w:r>
            <w:r w:rsidRPr="00162D7B">
              <w:rPr>
                <w:rFonts w:ascii="Times New Roman" w:hAnsi="Times New Roman" w:cs="Times New Roman"/>
                <w:sz w:val="16"/>
                <w:szCs w:val="16"/>
              </w:rPr>
              <w:br/>
              <w:t xml:space="preserve">государственный    </w:t>
            </w:r>
            <w:r w:rsidRPr="00162D7B">
              <w:rPr>
                <w:rFonts w:ascii="Times New Roman" w:hAnsi="Times New Roman" w:cs="Times New Roman"/>
                <w:sz w:val="16"/>
                <w:szCs w:val="16"/>
              </w:rPr>
              <w:br/>
            </w:r>
            <w:proofErr w:type="spellStart"/>
            <w:r w:rsidRPr="00162D7B">
              <w:rPr>
                <w:rFonts w:ascii="Times New Roman" w:hAnsi="Times New Roman" w:cs="Times New Roman"/>
                <w:sz w:val="16"/>
                <w:szCs w:val="16"/>
              </w:rPr>
              <w:t>санитарно-эпидеми</w:t>
            </w:r>
            <w:proofErr w:type="gramStart"/>
            <w:r w:rsidRPr="00162D7B">
              <w:rPr>
                <w:rFonts w:ascii="Times New Roman" w:hAnsi="Times New Roman" w:cs="Times New Roman"/>
                <w:sz w:val="16"/>
                <w:szCs w:val="16"/>
              </w:rPr>
              <w:t>о</w:t>
            </w:r>
            <w:proofErr w:type="spellEnd"/>
            <w:r w:rsidRPr="00162D7B">
              <w:rPr>
                <w:rFonts w:ascii="Times New Roman" w:hAnsi="Times New Roman" w:cs="Times New Roman"/>
                <w:sz w:val="16"/>
                <w:szCs w:val="16"/>
              </w:rPr>
              <w:t>-</w:t>
            </w:r>
            <w:proofErr w:type="gramEnd"/>
            <w:r w:rsidRPr="00162D7B">
              <w:rPr>
                <w:rFonts w:ascii="Times New Roman" w:hAnsi="Times New Roman" w:cs="Times New Roman"/>
                <w:sz w:val="16"/>
                <w:szCs w:val="16"/>
              </w:rPr>
              <w:t xml:space="preserve">   </w:t>
            </w:r>
            <w:r w:rsidRPr="00162D7B">
              <w:rPr>
                <w:rFonts w:ascii="Times New Roman" w:hAnsi="Times New Roman" w:cs="Times New Roman"/>
                <w:sz w:val="16"/>
                <w:szCs w:val="16"/>
              </w:rPr>
              <w:br/>
              <w:t xml:space="preserve">логический  </w:t>
            </w:r>
            <w:r w:rsidRPr="00162D7B">
              <w:rPr>
                <w:rFonts w:ascii="Times New Roman" w:hAnsi="Times New Roman" w:cs="Times New Roman"/>
                <w:sz w:val="16"/>
                <w:szCs w:val="16"/>
              </w:rPr>
              <w:br/>
              <w:t xml:space="preserve">надзор, </w:t>
            </w:r>
            <w:proofErr w:type="spellStart"/>
            <w:r w:rsidRPr="00162D7B">
              <w:rPr>
                <w:rFonts w:ascii="Times New Roman" w:hAnsi="Times New Roman" w:cs="Times New Roman"/>
                <w:sz w:val="16"/>
                <w:szCs w:val="16"/>
              </w:rPr>
              <w:t>государст</w:t>
            </w:r>
            <w:proofErr w:type="spellEnd"/>
            <w:r w:rsidRPr="00162D7B">
              <w:rPr>
                <w:rFonts w:ascii="Times New Roman" w:hAnsi="Times New Roman" w:cs="Times New Roman"/>
                <w:sz w:val="16"/>
                <w:szCs w:val="16"/>
              </w:rPr>
              <w:t xml:space="preserve">-  </w:t>
            </w:r>
            <w:r w:rsidRPr="00162D7B">
              <w:rPr>
                <w:rFonts w:ascii="Times New Roman" w:hAnsi="Times New Roman" w:cs="Times New Roman"/>
                <w:sz w:val="16"/>
                <w:szCs w:val="16"/>
              </w:rPr>
              <w:br/>
              <w:t xml:space="preserve">венный пожарный    </w:t>
            </w:r>
            <w:r w:rsidRPr="00162D7B">
              <w:rPr>
                <w:rFonts w:ascii="Times New Roman" w:hAnsi="Times New Roman" w:cs="Times New Roman"/>
                <w:sz w:val="16"/>
                <w:szCs w:val="16"/>
              </w:rPr>
              <w:br/>
              <w:t xml:space="preserve">надзор     </w:t>
            </w:r>
          </w:p>
        </w:tc>
      </w:tr>
      <w:tr w:rsidR="001D51B1" w:rsidRPr="00162D7B" w:rsidTr="00162D7B">
        <w:trPr>
          <w:tblCellSpacing w:w="5" w:type="nil"/>
        </w:trPr>
        <w:tc>
          <w:tcPr>
            <w:tcW w:w="426"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1</w:t>
            </w:r>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2</w:t>
            </w:r>
          </w:p>
        </w:tc>
        <w:tc>
          <w:tcPr>
            <w:tcW w:w="993"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3</w:t>
            </w:r>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4</w:t>
            </w:r>
          </w:p>
        </w:tc>
        <w:tc>
          <w:tcPr>
            <w:tcW w:w="851"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5</w:t>
            </w:r>
          </w:p>
        </w:tc>
        <w:tc>
          <w:tcPr>
            <w:tcW w:w="2268"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6</w:t>
            </w:r>
          </w:p>
        </w:tc>
        <w:tc>
          <w:tcPr>
            <w:tcW w:w="709"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7</w:t>
            </w:r>
          </w:p>
        </w:tc>
        <w:tc>
          <w:tcPr>
            <w:tcW w:w="708"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8</w:t>
            </w:r>
          </w:p>
        </w:tc>
        <w:tc>
          <w:tcPr>
            <w:tcW w:w="1276"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9</w:t>
            </w:r>
          </w:p>
        </w:tc>
      </w:tr>
      <w:tr w:rsidR="001D51B1" w:rsidRPr="00162D7B" w:rsidTr="00162D7B">
        <w:trPr>
          <w:tblCellSpacing w:w="5" w:type="nil"/>
        </w:trPr>
        <w:tc>
          <w:tcPr>
            <w:tcW w:w="426"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1. </w:t>
            </w:r>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pacing w:val="-3"/>
                <w:sz w:val="16"/>
                <w:szCs w:val="16"/>
              </w:rPr>
            </w:pPr>
            <w:r w:rsidRPr="00162D7B">
              <w:rPr>
                <w:rFonts w:ascii="Times New Roman" w:hAnsi="Times New Roman" w:cs="Times New Roman"/>
                <w:spacing w:val="-3"/>
                <w:sz w:val="16"/>
                <w:szCs w:val="16"/>
              </w:rPr>
              <w:t>641530, Курганская  область, село Мокроусово, улица Береговая,</w:t>
            </w:r>
          </w:p>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pacing w:val="-3"/>
                <w:sz w:val="16"/>
                <w:szCs w:val="16"/>
              </w:rPr>
              <w:t>7-а</w:t>
            </w:r>
          </w:p>
        </w:tc>
        <w:tc>
          <w:tcPr>
            <w:tcW w:w="993"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u w:val="single"/>
              </w:rPr>
            </w:pPr>
            <w:r w:rsidRPr="00162D7B">
              <w:rPr>
                <w:rFonts w:ascii="Times New Roman" w:hAnsi="Times New Roman" w:cs="Times New Roman"/>
                <w:sz w:val="16"/>
                <w:szCs w:val="16"/>
                <w:u w:val="single"/>
              </w:rPr>
              <w:t>Здание учреждения:</w:t>
            </w:r>
          </w:p>
          <w:p w:rsidR="001D51B1" w:rsidRPr="00162D7B" w:rsidRDefault="001D51B1" w:rsidP="007022E9">
            <w:pPr>
              <w:pStyle w:val="ConsPlusCell"/>
              <w:rPr>
                <w:rFonts w:ascii="Times New Roman" w:hAnsi="Times New Roman" w:cs="Times New Roman"/>
                <w:sz w:val="16"/>
                <w:szCs w:val="16"/>
                <w:vertAlign w:val="superscript"/>
              </w:rPr>
            </w:pPr>
            <w:r w:rsidRPr="00162D7B">
              <w:rPr>
                <w:rFonts w:ascii="Times New Roman" w:hAnsi="Times New Roman" w:cs="Times New Roman"/>
                <w:sz w:val="16"/>
                <w:szCs w:val="16"/>
              </w:rPr>
              <w:t>Всего -330,2м</w:t>
            </w:r>
            <w:proofErr w:type="gramStart"/>
            <w:r w:rsidRPr="00162D7B">
              <w:rPr>
                <w:rFonts w:ascii="Times New Roman" w:hAnsi="Times New Roman" w:cs="Times New Roman"/>
                <w:sz w:val="16"/>
                <w:szCs w:val="16"/>
                <w:vertAlign w:val="superscript"/>
              </w:rPr>
              <w:t>2</w:t>
            </w:r>
            <w:proofErr w:type="gramEnd"/>
          </w:p>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Административные -19,4 м</w:t>
            </w:r>
            <w:proofErr w:type="gramStart"/>
            <w:r w:rsidRPr="00162D7B">
              <w:rPr>
                <w:rFonts w:ascii="Times New Roman" w:hAnsi="Times New Roman" w:cs="Times New Roman"/>
                <w:sz w:val="16"/>
                <w:szCs w:val="16"/>
                <w:vertAlign w:val="superscript"/>
              </w:rPr>
              <w:t>2</w:t>
            </w:r>
            <w:proofErr w:type="gramEnd"/>
          </w:p>
          <w:p w:rsidR="001D51B1" w:rsidRPr="00162D7B" w:rsidRDefault="001D51B1" w:rsidP="007022E9">
            <w:pPr>
              <w:pStyle w:val="ConsPlusCell"/>
              <w:rPr>
                <w:rFonts w:ascii="Times New Roman" w:hAnsi="Times New Roman" w:cs="Times New Roman"/>
                <w:sz w:val="16"/>
                <w:szCs w:val="16"/>
                <w:vertAlign w:val="superscript"/>
              </w:rPr>
            </w:pPr>
            <w:r w:rsidRPr="00162D7B">
              <w:rPr>
                <w:rFonts w:ascii="Times New Roman" w:hAnsi="Times New Roman" w:cs="Times New Roman"/>
                <w:sz w:val="16"/>
                <w:szCs w:val="16"/>
              </w:rPr>
              <w:t>Учебные кабинеты- 168,1м</w:t>
            </w:r>
            <w:proofErr w:type="gramStart"/>
            <w:r w:rsidRPr="00162D7B">
              <w:rPr>
                <w:rFonts w:ascii="Times New Roman" w:hAnsi="Times New Roman" w:cs="Times New Roman"/>
                <w:sz w:val="16"/>
                <w:szCs w:val="16"/>
                <w:vertAlign w:val="superscript"/>
              </w:rPr>
              <w:t>2</w:t>
            </w:r>
            <w:proofErr w:type="gramEnd"/>
          </w:p>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Подсобные (туалеты, рекреации, коридоры)- 142,7м</w:t>
            </w:r>
            <w:proofErr w:type="gramStart"/>
            <w:r w:rsidRPr="00162D7B">
              <w:rPr>
                <w:rFonts w:ascii="Times New Roman" w:hAnsi="Times New Roman" w:cs="Times New Roman"/>
                <w:sz w:val="16"/>
                <w:szCs w:val="16"/>
                <w:vertAlign w:val="superscript"/>
              </w:rPr>
              <w:t>2</w:t>
            </w:r>
            <w:proofErr w:type="gramEnd"/>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Оперативное управление</w:t>
            </w:r>
          </w:p>
        </w:tc>
        <w:tc>
          <w:tcPr>
            <w:tcW w:w="851"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Муниципальное образование </w:t>
            </w:r>
            <w:proofErr w:type="spellStart"/>
            <w:r w:rsidRPr="00162D7B">
              <w:rPr>
                <w:rFonts w:ascii="Times New Roman" w:hAnsi="Times New Roman" w:cs="Times New Roman"/>
                <w:sz w:val="16"/>
                <w:szCs w:val="16"/>
              </w:rPr>
              <w:t>Мокроусовский</w:t>
            </w:r>
            <w:proofErr w:type="spellEnd"/>
            <w:r w:rsidRPr="00162D7B">
              <w:rPr>
                <w:rFonts w:ascii="Times New Roman" w:hAnsi="Times New Roman" w:cs="Times New Roman"/>
                <w:sz w:val="16"/>
                <w:szCs w:val="16"/>
              </w:rPr>
              <w:t xml:space="preserve">  район Курганской области</w:t>
            </w:r>
          </w:p>
        </w:tc>
        <w:tc>
          <w:tcPr>
            <w:tcW w:w="2268"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Постановление  Администрации </w:t>
            </w:r>
            <w:proofErr w:type="spellStart"/>
            <w:r w:rsidRPr="00162D7B">
              <w:rPr>
                <w:rFonts w:ascii="Times New Roman" w:hAnsi="Times New Roman" w:cs="Times New Roman"/>
                <w:sz w:val="16"/>
                <w:szCs w:val="16"/>
              </w:rPr>
              <w:t>Мокроусовского</w:t>
            </w:r>
            <w:proofErr w:type="spellEnd"/>
            <w:r w:rsidRPr="00162D7B">
              <w:rPr>
                <w:rFonts w:ascii="Times New Roman" w:hAnsi="Times New Roman" w:cs="Times New Roman"/>
                <w:sz w:val="16"/>
                <w:szCs w:val="16"/>
              </w:rPr>
              <w:t xml:space="preserve"> района от 22.05.2013г. №  210 «О предоставлении на праве оперативного управления муниципального  имущества  КМОУ ДОД «Детская школа искусств» с. Мокроусово. Договор о предоставлении в оперативное управление муниципального  имущества  </w:t>
            </w:r>
            <w:r w:rsidRPr="00162D7B">
              <w:rPr>
                <w:rFonts w:ascii="Times New Roman" w:hAnsi="Times New Roman" w:cs="Times New Roman"/>
                <w:spacing w:val="-3"/>
                <w:sz w:val="16"/>
                <w:szCs w:val="16"/>
              </w:rPr>
              <w:t>Казённому муниципальному образовательному учреждению  дополнительного образования детей «Детская школа искусств» с. Мокроусово от 27.05.2013</w:t>
            </w:r>
          </w:p>
        </w:tc>
        <w:tc>
          <w:tcPr>
            <w:tcW w:w="709"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45:13:020202:186</w:t>
            </w:r>
          </w:p>
        </w:tc>
        <w:tc>
          <w:tcPr>
            <w:tcW w:w="708"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45-45-19/301/2014-250</w:t>
            </w:r>
          </w:p>
        </w:tc>
        <w:tc>
          <w:tcPr>
            <w:tcW w:w="1276"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Заключение № 177 от 30.07.2013 о соответствии объекта защиты обязательным требованиям пожарной безопасности.  </w:t>
            </w:r>
            <w:proofErr w:type="spellStart"/>
            <w:r w:rsidRPr="00162D7B">
              <w:rPr>
                <w:rFonts w:ascii="Times New Roman" w:hAnsi="Times New Roman" w:cs="Times New Roman"/>
                <w:sz w:val="16"/>
                <w:szCs w:val="16"/>
              </w:rPr>
              <w:t>Заключене</w:t>
            </w:r>
            <w:proofErr w:type="spellEnd"/>
            <w:r w:rsidRPr="00162D7B">
              <w:rPr>
                <w:rFonts w:ascii="Times New Roman" w:hAnsi="Times New Roman" w:cs="Times New Roman"/>
                <w:sz w:val="16"/>
                <w:szCs w:val="16"/>
              </w:rPr>
              <w:t xml:space="preserve">   СЭС № 45.01.03.000.М.000010.01.14 от 16.01.1014 г. </w:t>
            </w:r>
          </w:p>
        </w:tc>
      </w:tr>
      <w:tr w:rsidR="001D51B1" w:rsidRPr="00162D7B" w:rsidTr="00162D7B">
        <w:trPr>
          <w:tblCellSpacing w:w="5" w:type="nil"/>
        </w:trPr>
        <w:tc>
          <w:tcPr>
            <w:tcW w:w="426"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 xml:space="preserve">Всего (кв. м): </w:t>
            </w:r>
          </w:p>
        </w:tc>
        <w:tc>
          <w:tcPr>
            <w:tcW w:w="993" w:type="dxa"/>
            <w:tcBorders>
              <w:left w:val="single" w:sz="4" w:space="0" w:color="auto"/>
              <w:bottom w:val="single" w:sz="4" w:space="0" w:color="auto"/>
              <w:right w:val="single" w:sz="4" w:space="0" w:color="auto"/>
            </w:tcBorders>
          </w:tcPr>
          <w:p w:rsidR="001D51B1" w:rsidRPr="00162D7B" w:rsidRDefault="001D51B1" w:rsidP="007022E9">
            <w:pPr>
              <w:pStyle w:val="ConsPlusCell"/>
              <w:rPr>
                <w:rFonts w:ascii="Times New Roman" w:hAnsi="Times New Roman" w:cs="Times New Roman"/>
                <w:sz w:val="16"/>
                <w:szCs w:val="16"/>
              </w:rPr>
            </w:pPr>
            <w:r w:rsidRPr="00162D7B">
              <w:rPr>
                <w:rFonts w:ascii="Times New Roman" w:hAnsi="Times New Roman" w:cs="Times New Roman"/>
                <w:sz w:val="16"/>
                <w:szCs w:val="16"/>
              </w:rPr>
              <w:t>330,2</w:t>
            </w:r>
          </w:p>
        </w:tc>
        <w:tc>
          <w:tcPr>
            <w:tcW w:w="1275"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c>
          <w:tcPr>
            <w:tcW w:w="851"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c>
          <w:tcPr>
            <w:tcW w:w="2268"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c>
          <w:tcPr>
            <w:tcW w:w="709"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c>
          <w:tcPr>
            <w:tcW w:w="708"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c>
          <w:tcPr>
            <w:tcW w:w="1276" w:type="dxa"/>
            <w:tcBorders>
              <w:left w:val="single" w:sz="4" w:space="0" w:color="auto"/>
              <w:bottom w:val="single" w:sz="4" w:space="0" w:color="auto"/>
              <w:right w:val="single" w:sz="4" w:space="0" w:color="auto"/>
            </w:tcBorders>
          </w:tcPr>
          <w:p w:rsidR="001D51B1" w:rsidRPr="00162D7B" w:rsidRDefault="001D51B1" w:rsidP="007022E9">
            <w:pPr>
              <w:pStyle w:val="ConsPlusCell"/>
              <w:jc w:val="center"/>
              <w:rPr>
                <w:rFonts w:ascii="Times New Roman" w:hAnsi="Times New Roman" w:cs="Times New Roman"/>
                <w:sz w:val="16"/>
                <w:szCs w:val="16"/>
              </w:rPr>
            </w:pPr>
            <w:r w:rsidRPr="00162D7B">
              <w:rPr>
                <w:rFonts w:ascii="Times New Roman" w:hAnsi="Times New Roman" w:cs="Times New Roman"/>
                <w:sz w:val="16"/>
                <w:szCs w:val="16"/>
              </w:rPr>
              <w:t>X</w:t>
            </w:r>
          </w:p>
        </w:tc>
      </w:tr>
    </w:tbl>
    <w:p w:rsidR="001D51B1" w:rsidRDefault="001D51B1" w:rsidP="00162D7B">
      <w:pPr>
        <w:ind w:firstLine="708"/>
        <w:jc w:val="both"/>
        <w:rPr>
          <w:rFonts w:ascii="Times New Roman" w:hAnsi="Times New Roman" w:cs="Times New Roman"/>
          <w:sz w:val="28"/>
          <w:szCs w:val="28"/>
        </w:rPr>
      </w:pPr>
      <w:r w:rsidRPr="001D51B1">
        <w:rPr>
          <w:rFonts w:ascii="Times New Roman" w:hAnsi="Times New Roman" w:cs="Times New Roman"/>
          <w:sz w:val="28"/>
          <w:szCs w:val="28"/>
        </w:rPr>
        <w:lastRenderedPageBreak/>
        <w:t>В процессе обучения используются методически</w:t>
      </w:r>
      <w:r w:rsidR="00B87128">
        <w:rPr>
          <w:rFonts w:ascii="Times New Roman" w:hAnsi="Times New Roman" w:cs="Times New Roman"/>
          <w:sz w:val="28"/>
          <w:szCs w:val="28"/>
        </w:rPr>
        <w:t>е пособия</w:t>
      </w:r>
      <w:r w:rsidRPr="001D51B1">
        <w:rPr>
          <w:rFonts w:ascii="Times New Roman" w:hAnsi="Times New Roman" w:cs="Times New Roman"/>
          <w:sz w:val="28"/>
          <w:szCs w:val="28"/>
        </w:rPr>
        <w:t xml:space="preserve">, разработанные в соответствии с федеральными государственными требованиями по учебным предметам. Образовательный процесс обеспечен учебниками, содержание которых реализует ФГТ в полном объеме. Для проведения занятий используются: </w:t>
      </w:r>
      <w:proofErr w:type="spellStart"/>
      <w:r w:rsidRPr="001D51B1">
        <w:rPr>
          <w:rFonts w:ascii="Times New Roman" w:hAnsi="Times New Roman" w:cs="Times New Roman"/>
          <w:sz w:val="28"/>
          <w:szCs w:val="28"/>
        </w:rPr>
        <w:t>мультимедийный</w:t>
      </w:r>
      <w:proofErr w:type="spellEnd"/>
      <w:r w:rsidRPr="001D51B1">
        <w:rPr>
          <w:rFonts w:ascii="Times New Roman" w:hAnsi="Times New Roman" w:cs="Times New Roman"/>
          <w:sz w:val="28"/>
          <w:szCs w:val="28"/>
        </w:rPr>
        <w:t xml:space="preserve"> проект</w:t>
      </w:r>
      <w:r w:rsidR="00B87128">
        <w:rPr>
          <w:rFonts w:ascii="Times New Roman" w:hAnsi="Times New Roman" w:cs="Times New Roman"/>
          <w:sz w:val="28"/>
          <w:szCs w:val="28"/>
        </w:rPr>
        <w:t>ор, компьютер</w:t>
      </w:r>
      <w:r w:rsidRPr="001D51B1">
        <w:rPr>
          <w:rFonts w:ascii="Times New Roman" w:hAnsi="Times New Roman" w:cs="Times New Roman"/>
          <w:sz w:val="28"/>
          <w:szCs w:val="28"/>
        </w:rPr>
        <w:t>, вид</w:t>
      </w:r>
      <w:proofErr w:type="gramStart"/>
      <w:r w:rsidRPr="001D51B1">
        <w:rPr>
          <w:rFonts w:ascii="Times New Roman" w:hAnsi="Times New Roman" w:cs="Times New Roman"/>
          <w:sz w:val="28"/>
          <w:szCs w:val="28"/>
        </w:rPr>
        <w:t>ео и ау</w:t>
      </w:r>
      <w:proofErr w:type="gramEnd"/>
      <w:r w:rsidRPr="001D51B1">
        <w:rPr>
          <w:rFonts w:ascii="Times New Roman" w:hAnsi="Times New Roman" w:cs="Times New Roman"/>
          <w:sz w:val="28"/>
          <w:szCs w:val="28"/>
        </w:rPr>
        <w:t xml:space="preserve">дио аппаратура. </w:t>
      </w:r>
      <w:r w:rsidR="00162D7B">
        <w:rPr>
          <w:rFonts w:ascii="Times New Roman" w:hAnsi="Times New Roman" w:cs="Times New Roman"/>
          <w:sz w:val="28"/>
          <w:szCs w:val="28"/>
        </w:rPr>
        <w:t>Так же есть ф</w:t>
      </w:r>
      <w:r w:rsidRPr="001D51B1">
        <w:rPr>
          <w:rFonts w:ascii="Times New Roman" w:hAnsi="Times New Roman" w:cs="Times New Roman"/>
          <w:sz w:val="28"/>
          <w:szCs w:val="28"/>
        </w:rPr>
        <w:t>онд нотной литерату</w:t>
      </w:r>
      <w:r w:rsidR="00162D7B">
        <w:rPr>
          <w:rFonts w:ascii="Times New Roman" w:hAnsi="Times New Roman" w:cs="Times New Roman"/>
          <w:sz w:val="28"/>
          <w:szCs w:val="28"/>
        </w:rPr>
        <w:t>ры</w:t>
      </w:r>
      <w:r w:rsidR="00B87128">
        <w:rPr>
          <w:rFonts w:ascii="Times New Roman" w:hAnsi="Times New Roman" w:cs="Times New Roman"/>
          <w:sz w:val="28"/>
          <w:szCs w:val="28"/>
        </w:rPr>
        <w:t xml:space="preserve">. </w:t>
      </w:r>
    </w:p>
    <w:p w:rsidR="001D51B1" w:rsidRPr="001D51B1" w:rsidRDefault="001D51B1" w:rsidP="001D51B1">
      <w:pPr>
        <w:jc w:val="both"/>
        <w:rPr>
          <w:rFonts w:ascii="Times New Roman" w:hAnsi="Times New Roman" w:cs="Times New Roman"/>
          <w:b/>
          <w:sz w:val="28"/>
          <w:szCs w:val="28"/>
        </w:rPr>
      </w:pPr>
      <w:r w:rsidRPr="001D51B1">
        <w:rPr>
          <w:rFonts w:ascii="Times New Roman" w:hAnsi="Times New Roman" w:cs="Times New Roman"/>
          <w:b/>
          <w:sz w:val="28"/>
          <w:szCs w:val="28"/>
        </w:rPr>
        <w:t>Обеспечение доступа в здания образовательной организации инвалидов и лиц с ограниченными возможностями здоровья.</w:t>
      </w:r>
    </w:p>
    <w:p w:rsidR="00D95A92" w:rsidRDefault="001D51B1" w:rsidP="00B87128">
      <w:pPr>
        <w:ind w:firstLine="708"/>
        <w:jc w:val="both"/>
        <w:rPr>
          <w:rFonts w:ascii="Times New Roman" w:hAnsi="Times New Roman" w:cs="Times New Roman"/>
          <w:sz w:val="28"/>
          <w:szCs w:val="28"/>
        </w:rPr>
      </w:pPr>
      <w:r w:rsidRPr="001D51B1">
        <w:rPr>
          <w:rFonts w:ascii="Times New Roman" w:hAnsi="Times New Roman" w:cs="Times New Roman"/>
          <w:sz w:val="28"/>
          <w:szCs w:val="28"/>
        </w:rPr>
        <w:t xml:space="preserve"> Здание школы</w:t>
      </w:r>
      <w:r>
        <w:rPr>
          <w:rFonts w:ascii="Times New Roman" w:hAnsi="Times New Roman" w:cs="Times New Roman"/>
          <w:sz w:val="28"/>
          <w:szCs w:val="28"/>
        </w:rPr>
        <w:t xml:space="preserve"> не</w:t>
      </w:r>
      <w:r w:rsidRPr="001D51B1">
        <w:rPr>
          <w:rFonts w:ascii="Times New Roman" w:hAnsi="Times New Roman" w:cs="Times New Roman"/>
          <w:sz w:val="28"/>
          <w:szCs w:val="28"/>
        </w:rPr>
        <w:t xml:space="preserve"> обеспечено доступом для инвалидов и лиц с ОВЗ при помощи</w:t>
      </w:r>
      <w:r w:rsidR="00D95A92">
        <w:rPr>
          <w:rFonts w:ascii="Times New Roman" w:hAnsi="Times New Roman" w:cs="Times New Roman"/>
          <w:sz w:val="28"/>
          <w:szCs w:val="28"/>
        </w:rPr>
        <w:t xml:space="preserve"> пандуса.</w:t>
      </w:r>
    </w:p>
    <w:p w:rsidR="00D95A92" w:rsidRDefault="00D95A92" w:rsidP="001D51B1">
      <w:pPr>
        <w:jc w:val="both"/>
        <w:rPr>
          <w:rFonts w:ascii="Times New Roman" w:hAnsi="Times New Roman" w:cs="Times New Roman"/>
          <w:b/>
          <w:sz w:val="28"/>
          <w:szCs w:val="28"/>
        </w:rPr>
      </w:pPr>
      <w:r w:rsidRPr="00D95A92">
        <w:rPr>
          <w:rFonts w:ascii="Times New Roman" w:hAnsi="Times New Roman" w:cs="Times New Roman"/>
          <w:b/>
          <w:sz w:val="28"/>
          <w:szCs w:val="28"/>
        </w:rPr>
        <w:t xml:space="preserve"> Об условиях для</w:t>
      </w:r>
      <w:r w:rsidR="001D51B1" w:rsidRPr="00D95A92">
        <w:rPr>
          <w:rFonts w:ascii="Times New Roman" w:hAnsi="Times New Roman" w:cs="Times New Roman"/>
          <w:b/>
          <w:sz w:val="28"/>
          <w:szCs w:val="28"/>
        </w:rPr>
        <w:t xml:space="preserve"> питания обучающихся, в том числе инвалидов и лиц с ограниченными возможностями здоровья </w:t>
      </w:r>
    </w:p>
    <w:p w:rsidR="001D51B1" w:rsidRPr="00D95A92" w:rsidRDefault="001D51B1" w:rsidP="00B87128">
      <w:pPr>
        <w:ind w:firstLine="708"/>
        <w:jc w:val="both"/>
        <w:rPr>
          <w:rFonts w:ascii="Times New Roman" w:hAnsi="Times New Roman" w:cs="Times New Roman"/>
          <w:sz w:val="28"/>
          <w:szCs w:val="28"/>
        </w:rPr>
      </w:pPr>
      <w:r w:rsidRPr="00D95A92">
        <w:rPr>
          <w:rFonts w:ascii="Times New Roman" w:hAnsi="Times New Roman" w:cs="Times New Roman"/>
          <w:sz w:val="28"/>
          <w:szCs w:val="28"/>
        </w:rPr>
        <w:t xml:space="preserve">Питание в школе не проводится. </w:t>
      </w:r>
    </w:p>
    <w:p w:rsidR="001D51B1" w:rsidRPr="001D51B1" w:rsidRDefault="001D51B1" w:rsidP="001D51B1">
      <w:pPr>
        <w:jc w:val="both"/>
        <w:rPr>
          <w:rFonts w:ascii="Times New Roman" w:hAnsi="Times New Roman" w:cs="Times New Roman"/>
          <w:b/>
          <w:sz w:val="28"/>
          <w:szCs w:val="28"/>
        </w:rPr>
      </w:pPr>
      <w:r w:rsidRPr="001D51B1">
        <w:rPr>
          <w:rFonts w:ascii="Times New Roman" w:hAnsi="Times New Roman" w:cs="Times New Roman"/>
          <w:b/>
          <w:sz w:val="28"/>
          <w:szCs w:val="28"/>
        </w:rPr>
        <w:t>Об условиях охраны здоровья обучающихся, в том числе инвалидов и лиц с ограниченными возможностями здоровья.</w:t>
      </w:r>
    </w:p>
    <w:p w:rsidR="001D51B1" w:rsidRPr="001D51B1" w:rsidRDefault="001D51B1" w:rsidP="001D51B1">
      <w:pPr>
        <w:jc w:val="both"/>
        <w:rPr>
          <w:rFonts w:ascii="Times New Roman" w:hAnsi="Times New Roman" w:cs="Times New Roman"/>
          <w:sz w:val="28"/>
          <w:szCs w:val="28"/>
        </w:rPr>
      </w:pPr>
      <w:r w:rsidRPr="001D51B1">
        <w:rPr>
          <w:rFonts w:ascii="Times New Roman" w:hAnsi="Times New Roman" w:cs="Times New Roman"/>
          <w:sz w:val="28"/>
          <w:szCs w:val="28"/>
        </w:rPr>
        <w:t xml:space="preserve"> </w:t>
      </w:r>
      <w:r w:rsidR="00B87128">
        <w:rPr>
          <w:rFonts w:ascii="Times New Roman" w:hAnsi="Times New Roman" w:cs="Times New Roman"/>
          <w:sz w:val="28"/>
          <w:szCs w:val="28"/>
        </w:rPr>
        <w:tab/>
      </w:r>
      <w:r w:rsidRPr="001D51B1">
        <w:rPr>
          <w:rFonts w:ascii="Times New Roman" w:hAnsi="Times New Roman" w:cs="Times New Roman"/>
          <w:sz w:val="28"/>
          <w:szCs w:val="28"/>
        </w:rPr>
        <w:t xml:space="preserve">Для обеспечения медицинского обслуживания в школе имеется аптечка установленного образца. </w:t>
      </w:r>
    </w:p>
    <w:p w:rsidR="001D51B1" w:rsidRPr="001D51B1" w:rsidRDefault="001D51B1" w:rsidP="001D51B1">
      <w:pPr>
        <w:jc w:val="both"/>
        <w:rPr>
          <w:rFonts w:ascii="Times New Roman" w:hAnsi="Times New Roman" w:cs="Times New Roman"/>
          <w:b/>
          <w:sz w:val="28"/>
          <w:szCs w:val="28"/>
        </w:rPr>
      </w:pPr>
      <w:r w:rsidRPr="001D51B1">
        <w:rPr>
          <w:rFonts w:ascii="Times New Roman" w:hAnsi="Times New Roman" w:cs="Times New Roman"/>
          <w:b/>
          <w:sz w:val="28"/>
          <w:szCs w:val="28"/>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rsidR="00000000" w:rsidRPr="001D51B1" w:rsidRDefault="001D51B1" w:rsidP="00B87128">
      <w:pPr>
        <w:ind w:firstLine="708"/>
        <w:jc w:val="both"/>
        <w:rPr>
          <w:rFonts w:ascii="Times New Roman" w:hAnsi="Times New Roman" w:cs="Times New Roman"/>
          <w:sz w:val="28"/>
          <w:szCs w:val="28"/>
        </w:rPr>
      </w:pPr>
      <w:r w:rsidRPr="001D51B1">
        <w:rPr>
          <w:rFonts w:ascii="Times New Roman" w:hAnsi="Times New Roman" w:cs="Times New Roman"/>
          <w:sz w:val="28"/>
          <w:szCs w:val="28"/>
        </w:rPr>
        <w:t xml:space="preserve">Доступ к информационным системам, информационно-телекоммуникационным сетям и электронным </w:t>
      </w:r>
      <w:proofErr w:type="gramStart"/>
      <w:r w:rsidRPr="001D51B1">
        <w:rPr>
          <w:rFonts w:ascii="Times New Roman" w:hAnsi="Times New Roman" w:cs="Times New Roman"/>
          <w:sz w:val="28"/>
          <w:szCs w:val="28"/>
        </w:rPr>
        <w:t>ресурсам</w:t>
      </w:r>
      <w:proofErr w:type="gramEnd"/>
      <w:r w:rsidRPr="001D51B1">
        <w:rPr>
          <w:rFonts w:ascii="Times New Roman" w:hAnsi="Times New Roman" w:cs="Times New Roman"/>
          <w:sz w:val="28"/>
          <w:szCs w:val="28"/>
        </w:rPr>
        <w:t xml:space="preserve"> учащимся не обеспечивается. Специальных технических средств обучения коллективного и индивидуального пользования не предусмотрено.</w:t>
      </w:r>
    </w:p>
    <w:sectPr w:rsidR="00000000" w:rsidRPr="001D5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1B1"/>
    <w:rsid w:val="00162D7B"/>
    <w:rsid w:val="001D51B1"/>
    <w:rsid w:val="00B87128"/>
    <w:rsid w:val="00D95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D51B1"/>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2018-11-03T18:26:00Z</dcterms:created>
  <dcterms:modified xsi:type="dcterms:W3CDTF">2018-11-03T19:06:00Z</dcterms:modified>
</cp:coreProperties>
</file>